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A515" w14:textId="77777777" w:rsidR="00AD23D0" w:rsidRPr="00AD23D0" w:rsidRDefault="00AD23D0" w:rsidP="00AD23D0">
      <w:pPr>
        <w:spacing w:after="7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277BC4"/>
          <w:kern w:val="36"/>
          <w:sz w:val="36"/>
          <w:szCs w:val="36"/>
          <w:lang w:eastAsia="pt-BR"/>
          <w14:ligatures w14:val="none"/>
        </w:rPr>
      </w:pPr>
      <w:r w:rsidRPr="00AD23D0">
        <w:rPr>
          <w:rFonts w:ascii="inherit" w:eastAsia="Times New Roman" w:hAnsi="inherit" w:cs="Times New Roman"/>
          <w:b/>
          <w:bCs/>
          <w:color w:val="277BC4"/>
          <w:kern w:val="36"/>
          <w:sz w:val="36"/>
          <w:szCs w:val="36"/>
          <w:lang w:eastAsia="pt-BR"/>
          <w14:ligatures w14:val="none"/>
        </w:rPr>
        <w:t>Onde Publicar</w:t>
      </w:r>
    </w:p>
    <w:p w14:paraId="2376EF7F" w14:textId="77777777" w:rsidR="00AD23D0" w:rsidRPr="00AD23D0" w:rsidRDefault="00B11E59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  <w:r w:rsidRPr="00B11E59">
        <w:rPr>
          <w:rFonts w:ascii="inherit" w:eastAsia="Times New Roman" w:hAnsi="inherit" w:cs="Times New Roman"/>
          <w:noProof/>
          <w:color w:val="222222"/>
          <w:kern w:val="0"/>
          <w:sz w:val="21"/>
          <w:szCs w:val="21"/>
          <w:lang w:eastAsia="pt-BR"/>
        </w:rPr>
        <w:pict w14:anchorId="43C361F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4CE9EF3" w14:textId="77777777" w:rsidR="00AD23D0" w:rsidRPr="00AD23D0" w:rsidRDefault="00AD23D0" w:rsidP="00AD23D0">
      <w:pPr>
        <w:spacing w:before="750" w:after="45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77BC4"/>
          <w:kern w:val="0"/>
          <w:lang w:eastAsia="pt-BR"/>
          <w14:ligatures w14:val="none"/>
        </w:rPr>
      </w:pPr>
      <w:r w:rsidRPr="00AD23D0">
        <w:rPr>
          <w:rFonts w:ascii="inherit" w:eastAsia="Times New Roman" w:hAnsi="inherit" w:cs="Times New Roman"/>
          <w:b/>
          <w:bCs/>
          <w:color w:val="277BC4"/>
          <w:kern w:val="0"/>
          <w:lang w:eastAsia="pt-BR"/>
          <w14:ligatures w14:val="none"/>
        </w:rPr>
        <w:t>Chamadas de Artigos</w:t>
      </w:r>
    </w:p>
    <w:p w14:paraId="25B49284" w14:textId="77777777" w:rsidR="00AD23D0" w:rsidRPr="00AD23D0" w:rsidRDefault="00AD23D0" w:rsidP="00AD23D0">
      <w:pPr>
        <w:spacing w:before="750" w:after="45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77BC4"/>
          <w:kern w:val="0"/>
          <w:lang w:eastAsia="pt-BR"/>
          <w14:ligatures w14:val="none"/>
        </w:rPr>
      </w:pPr>
      <w:r w:rsidRPr="00AD23D0">
        <w:rPr>
          <w:rFonts w:ascii="inherit" w:eastAsia="Times New Roman" w:hAnsi="inherit" w:cs="Times New Roman"/>
          <w:b/>
          <w:bCs/>
          <w:color w:val="277BC4"/>
          <w:kern w:val="0"/>
          <w:lang w:eastAsia="pt-BR"/>
          <w14:ligatures w14:val="none"/>
        </w:rPr>
        <w:t>Revistas de Fluxo Contínuo</w:t>
      </w:r>
    </w:p>
    <w:p w14:paraId="1B659B4F" w14:textId="46E5FEC5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  <w:br/>
      </w:r>
      <w:hyperlink r:id="rId4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</w:t>
        </w:r>
        <w:r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a </w:t>
        </w:r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Â</w:t>
        </w:r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mbito Jurídico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 e ciências afins.</w:t>
      </w:r>
    </w:p>
    <w:p w14:paraId="6016E905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2403F8DF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5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Revista </w:t>
        </w:r>
        <w:proofErr w:type="spellStart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Anamorphosis</w:t>
        </w:r>
        <w:proofErr w:type="spellEnd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: Revista Internacional de Direito e Literatura (RDL)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 e Literatura.</w:t>
      </w:r>
    </w:p>
    <w:p w14:paraId="283E7427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476F4E51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6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Revista Científica </w:t>
        </w:r>
        <w:proofErr w:type="spellStart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Scientia</w:t>
        </w:r>
        <w:proofErr w:type="spellEnd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 Iuris (UEL)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 Negocial (Relações Negociais no Direito Privado; Acesso à Justiça - Solução de Conflitos Atinentes a Negócios Jurídicos Públicos e Privados Envolvendo Interesses Individuais e Transindividuais; Estado Contemporâneo: Relações Empresariais e Relações Internacionais).</w:t>
      </w:r>
    </w:p>
    <w:p w14:paraId="738FCED5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141C41F6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7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Conhecimento &amp; Diversidade (</w:t>
        </w:r>
        <w:proofErr w:type="spellStart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UnilaSalle</w:t>
        </w:r>
        <w:proofErr w:type="spellEnd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Áreas: Educação, Ensino, Psicologia, Direito e Interdisciplinar, História e Medicina.</w:t>
      </w:r>
    </w:p>
    <w:p w14:paraId="3DA8CAA3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1B1B2740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8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da Faculdade de Direito de São Bernardo do Campo (FDSBC)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 brasileiro e Direito comparado.</w:t>
      </w:r>
    </w:p>
    <w:p w14:paraId="3A98E91B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7BBD9485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9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de Direito Administrativo (FGV/RJ)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Governança regulatória, Instituições e Justiça e Economia, Intervenção e Estratégias Regulatórias.</w:t>
      </w:r>
    </w:p>
    <w:p w14:paraId="2F9A1122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32F79D17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0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de Doutrina (EMAGIS - TRF4)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Direito.</w:t>
      </w:r>
    </w:p>
    <w:p w14:paraId="65E1854D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60524F0C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1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Direito e Liberdade (ESMARN)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Desenvolvimento e Meio Ambiente, Cidadania e Processos Coletivos, Violência de Gênero, Produção e Aplicação do Direito, Teoria do Direito, Hermenêutica e Principiologia Jurídica</w:t>
      </w:r>
    </w:p>
    <w:p w14:paraId="4D82F8A0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50AF7B71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2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Direitos Humanos e Democracia (UNIJUI)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Direitos Humanos e/ou temáticas vinculadas.</w:t>
      </w:r>
    </w:p>
    <w:p w14:paraId="054CA356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771F7018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3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do Direito (UNISC)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Constitucionalismo Contemporâneo e Políticas Públicas de Inclusão Social</w:t>
      </w:r>
    </w:p>
    <w:p w14:paraId="19212A31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0C1C44F4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4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Revista Electrónica de </w:t>
        </w:r>
        <w:proofErr w:type="spellStart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Derecho</w:t>
        </w:r>
        <w:proofErr w:type="spellEnd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 Ambiental (</w:t>
        </w:r>
        <w:proofErr w:type="spellStart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Universidad</w:t>
        </w:r>
        <w:proofErr w:type="spellEnd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 de Sevilla)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Meio Ambiente e Direito</w:t>
      </w:r>
    </w:p>
    <w:p w14:paraId="7B044C52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338DFE43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5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em Tempo (UNIVEM)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Construção do saber jurídico e Crítica aos fundamentos da dogmática jurídica.</w:t>
      </w:r>
    </w:p>
    <w:p w14:paraId="2891EB98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69601DF7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6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FSA (Faculdade Santo Agostinho)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Administração, Ciências Contábeis, Turismo, Antropologia, Arqueologia, Ciências Sociais Aplicadas I (Ciência da Informação, Comunicação e Museologia), Ciências Agrárias I, Ciências Ambientais, Ciências Biológicas II, Direito, Educação, Educação Física, Geografia, História, Letras/Linguística, Planejamento Urbano e Regional, Demografia, Psicologia, Saúde Coletiva, Serviço Social e Sociologia.</w:t>
      </w:r>
    </w:p>
    <w:p w14:paraId="288FECCC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276A6D77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7" w:anchor="focusAndScope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JURIS (FURG)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Direito.</w:t>
      </w:r>
    </w:p>
    <w:p w14:paraId="19F2F401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38F634D0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8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PENSAR (UNIFOR)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Direitos Humanos e Fundamentais, Teoria Política, Estado Democrático de Direito no Brasil e Direito Constitucional nas Relações Privadas.</w:t>
      </w:r>
    </w:p>
    <w:p w14:paraId="24BD9722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5854ED72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19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Prisma Jurídico (UNINOVE)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 e análises que envolvam o sistema judicial, sua funcionalidade, diálogos entre sustentabilidade e desenvolvimento no contexto do espaço público e privado.</w:t>
      </w:r>
    </w:p>
    <w:p w14:paraId="1073653C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4D261F1B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20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Revista Quaestio </w:t>
        </w:r>
        <w:proofErr w:type="spellStart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Iuria</w:t>
        </w:r>
        <w:proofErr w:type="spellEnd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 (UERJ)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Teoria do Direito, a Filosofia do Direito, a Sociologia do Direito e a História do Direito.</w:t>
      </w:r>
    </w:p>
    <w:p w14:paraId="0B67A936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4A842FD7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21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 Sequência: Estudos Jurídicos e Políticos (UFSC)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Direito, Estado e Sociedade; Teoria e História do Direito; Direito das Relações Internacionais.</w:t>
      </w:r>
    </w:p>
    <w:p w14:paraId="1D55BE75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4C2C2D90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22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Revista Veredas do Direito: Direito Ambiental e </w:t>
        </w:r>
        <w:proofErr w:type="gramStart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Desenvolvimento  Sustentável</w:t>
        </w:r>
        <w:proofErr w:type="gramEnd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 (ESDHC/MG)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 Ambiental e Desenvolvimento Sustentável</w:t>
      </w:r>
    </w:p>
    <w:p w14:paraId="0E0B97DF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55DCBAB6" w14:textId="77777777" w:rsid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</w:pPr>
      <w:hyperlink r:id="rId23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Revista </w:t>
        </w:r>
        <w:proofErr w:type="spellStart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Videre</w:t>
        </w:r>
        <w:proofErr w:type="spellEnd"/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 xml:space="preserve"> (UFGD)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Direito, Ciência Política e Relações Internacionais </w:t>
      </w:r>
    </w:p>
    <w:p w14:paraId="10C98F05" w14:textId="77777777" w:rsidR="00AD23D0" w:rsidRPr="00AD23D0" w:rsidRDefault="00AD23D0" w:rsidP="00AD23D0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</w:p>
    <w:p w14:paraId="0FF3CA50" w14:textId="77777777" w:rsidR="00AD23D0" w:rsidRPr="00AD23D0" w:rsidRDefault="00AD23D0" w:rsidP="00AD23D0">
      <w:pPr>
        <w:spacing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1"/>
          <w:szCs w:val="21"/>
          <w:lang w:eastAsia="pt-BR"/>
          <w14:ligatures w14:val="none"/>
        </w:rPr>
      </w:pPr>
      <w:hyperlink r:id="rId24" w:tgtFrame="_blank" w:history="1">
        <w:r w:rsidRPr="00AD23D0">
          <w:rPr>
            <w:rFonts w:ascii="inherit" w:eastAsia="Times New Roman" w:hAnsi="inherit" w:cs="Times New Roman"/>
            <w:b/>
            <w:bCs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Revistas de Ciências Jurídicas e Sociais (UNIPAR)</w:t>
        </w:r>
      </w:hyperlink>
      <w:r w:rsidRPr="00AD23D0">
        <w:rPr>
          <w:rFonts w:ascii="inherit" w:eastAsia="Times New Roman" w:hAnsi="inherit" w:cs="Times New Roman"/>
          <w:b/>
          <w:bCs/>
          <w:color w:val="222222"/>
          <w:kern w:val="0"/>
          <w:sz w:val="21"/>
          <w:szCs w:val="21"/>
          <w:lang w:eastAsia="pt-BR"/>
          <w14:ligatures w14:val="none"/>
        </w:rPr>
        <w:br/>
      </w:r>
      <w:r w:rsidRPr="00AD23D0">
        <w:rPr>
          <w:rFonts w:ascii="inherit" w:eastAsia="Times New Roman" w:hAnsi="inherit" w:cs="Times New Roman"/>
          <w:color w:val="222222"/>
          <w:kern w:val="0"/>
          <w:sz w:val="21"/>
          <w:szCs w:val="21"/>
          <w:bdr w:val="none" w:sz="0" w:space="0" w:color="auto" w:frame="1"/>
          <w:lang w:eastAsia="pt-BR"/>
          <w14:ligatures w14:val="none"/>
        </w:rPr>
        <w:t>Área: Direito.</w:t>
      </w:r>
    </w:p>
    <w:p w14:paraId="16A50BA6" w14:textId="77777777" w:rsidR="00AD23D0" w:rsidRPr="00AD23D0" w:rsidRDefault="00AD23D0" w:rsidP="00AD23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F87D37" w14:textId="77777777" w:rsidR="00AD23D0" w:rsidRDefault="00AD23D0"/>
    <w:sectPr w:rsidR="00AD2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D0"/>
    <w:rsid w:val="00A80242"/>
    <w:rsid w:val="00AD23D0"/>
    <w:rsid w:val="00B1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E225"/>
  <w15:chartTrackingRefBased/>
  <w15:docId w15:val="{478B8459-BDF2-A04F-BD6A-BCADE358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2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2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2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2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2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2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2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2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2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D2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2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23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23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23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23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23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23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2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2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2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23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23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23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2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23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23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AD23D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D23D0"/>
    <w:rPr>
      <w:b/>
      <w:bCs/>
    </w:rPr>
  </w:style>
  <w:style w:type="character" w:customStyle="1" w:styleId="apple-converted-space">
    <w:name w:val="apple-converted-space"/>
    <w:basedOn w:val="Fontepargpadro"/>
    <w:rsid w:val="00AD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7083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1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direitosbc.br/index.php/fdsbc" TargetMode="External"/><Relationship Id="rId13" Type="http://schemas.openxmlformats.org/officeDocument/2006/relationships/hyperlink" Target="https://online.unisc.br/seer/index.php/direito" TargetMode="External"/><Relationship Id="rId18" Type="http://schemas.openxmlformats.org/officeDocument/2006/relationships/hyperlink" Target="https://periodicos.unifor.br/rpe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eriodicos.ufsc.br/index.php/sequencia/index" TargetMode="External"/><Relationship Id="rId7" Type="http://schemas.openxmlformats.org/officeDocument/2006/relationships/hyperlink" Target="https://revistas.unilasalle.edu.br/index.php/conhecimento_diversidade" TargetMode="External"/><Relationship Id="rId12" Type="http://schemas.openxmlformats.org/officeDocument/2006/relationships/hyperlink" Target="https://www.revistas.unijui.edu.br/index.php/direitoshumanosedemocracia" TargetMode="External"/><Relationship Id="rId17" Type="http://schemas.openxmlformats.org/officeDocument/2006/relationships/hyperlink" Target="https://periodicos.furg.br/juris/about/editorialPolicie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4.fsanet.com.br/revista/index.php/fsa" TargetMode="External"/><Relationship Id="rId20" Type="http://schemas.openxmlformats.org/officeDocument/2006/relationships/hyperlink" Target="https://www.e-publicacoes.uerj.br/index.php/quaestioiuris/index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uel.br/portal/frm/frmOpcao.php?opcao=http://www.uel.br/revistas/uel" TargetMode="External"/><Relationship Id="rId11" Type="http://schemas.openxmlformats.org/officeDocument/2006/relationships/hyperlink" Target="http://ww2.esmarn.tjrn.jus.br/revistas/index.php/revista_direito_e_liberdade" TargetMode="External"/><Relationship Id="rId24" Type="http://schemas.openxmlformats.org/officeDocument/2006/relationships/hyperlink" Target="https://revistas.unipar.br/index.php/juridica/index" TargetMode="External"/><Relationship Id="rId5" Type="http://schemas.openxmlformats.org/officeDocument/2006/relationships/hyperlink" Target="http://rdl.org.br/seer/index.php/anamps" TargetMode="External"/><Relationship Id="rId15" Type="http://schemas.openxmlformats.org/officeDocument/2006/relationships/hyperlink" Target="https://revista.univem.edu.br/emtempo/about" TargetMode="External"/><Relationship Id="rId23" Type="http://schemas.openxmlformats.org/officeDocument/2006/relationships/hyperlink" Target="http://ojs.ufgd.edu.br/index.php/videre/index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revistadoutrina.trf4.jus.br/" TargetMode="External"/><Relationship Id="rId19" Type="http://schemas.openxmlformats.org/officeDocument/2006/relationships/hyperlink" Target="https://periodicos.uninove.br/index.php?journal=prisma" TargetMode="External"/><Relationship Id="rId4" Type="http://schemas.openxmlformats.org/officeDocument/2006/relationships/hyperlink" Target="http://www.ambito-juridico.com.br/site/?n_link=revista_juridica" TargetMode="External"/><Relationship Id="rId9" Type="http://schemas.openxmlformats.org/officeDocument/2006/relationships/hyperlink" Target="http://bibliotecadigital.fgv.br/ojs/index.php/rda/index" TargetMode="External"/><Relationship Id="rId14" Type="http://schemas.openxmlformats.org/officeDocument/2006/relationships/hyperlink" Target="https://huespedes.cica.es/gimadus/" TargetMode="External"/><Relationship Id="rId22" Type="http://schemas.openxmlformats.org/officeDocument/2006/relationships/hyperlink" Target="https://www.periodicosdeminas.ufmg.br/periodicos/veredas-do-direito-direito-ambiental-e-desenvolvimento-sustentavel/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5394ED08BC14A8AA68147513AAEEE" ma:contentTypeVersion="1" ma:contentTypeDescription="Crie um novo documento." ma:contentTypeScope="" ma:versionID="cde1197f3c85950790dbc03855c75ae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Q2MPMETMKQAM-1880285408-18</_dlc_DocId>
    <_dlc_DocIdUrl xmlns="74605401-ef82-4e58-8e01-df55332c0536">
      <Url>https://www.univali.br/pos/stricto-sensu/ppgdmt/_layouts/15/DocIdRedir.aspx?ID=Q2MPMETMKQAM-1880285408-18</Url>
      <Description>Q2MPMETMKQAM-1880285408-18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392C12-D694-427D-B025-35970BE5152D}"/>
</file>

<file path=customXml/itemProps2.xml><?xml version="1.0" encoding="utf-8"?>
<ds:datastoreItem xmlns:ds="http://schemas.openxmlformats.org/officeDocument/2006/customXml" ds:itemID="{833CFD6D-36E2-4A43-98BC-EA5582CAC32A}"/>
</file>

<file path=customXml/itemProps3.xml><?xml version="1.0" encoding="utf-8"?>
<ds:datastoreItem xmlns:ds="http://schemas.openxmlformats.org/officeDocument/2006/customXml" ds:itemID="{668C3489-82A1-4AE4-ADE7-B2E1AC294F46}"/>
</file>

<file path=customXml/itemProps4.xml><?xml version="1.0" encoding="utf-8"?>
<ds:datastoreItem xmlns:ds="http://schemas.openxmlformats.org/officeDocument/2006/customXml" ds:itemID="{9E457CB1-7A9E-4D4D-9FCB-DB32D6656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Campos</dc:creator>
  <cp:keywords/>
  <dc:description/>
  <cp:lastModifiedBy>Marcela Campos</cp:lastModifiedBy>
  <cp:revision>1</cp:revision>
  <dcterms:created xsi:type="dcterms:W3CDTF">2025-02-26T19:05:00Z</dcterms:created>
  <dcterms:modified xsi:type="dcterms:W3CDTF">2025-02-26T19:08:00Z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0x0101003BF5394ED08BC14A8AA68147513AAEEE</vt:lpwstr>
  </property>
  <property fmtid="{D5CDD505-2E9C-101B-9397-08002B2CF9AE}" pid="3" name="_dlc_DocIdItemGuid">
    <vt:lpwstr>43cb9ae7-f105-45a1-8cb3-2e35ff0d1609</vt:lpwstr>
  </property>
</Properties>
</file>